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2023年度</w:t>
      </w: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株洲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广播电视奖参评节目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推荐表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 xml:space="preserve">  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648"/>
        <w:gridCol w:w="1523"/>
        <w:gridCol w:w="1595"/>
        <w:gridCol w:w="156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创作单位</w:t>
            </w:r>
          </w:p>
        </w:tc>
        <w:tc>
          <w:tcPr>
            <w:tcW w:w="31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u w:val="none"/>
                <w:lang w:val="en-US" w:eastAsia="zh-CN"/>
              </w:rPr>
              <w:t>炎陵县融媒体中心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推荐单位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u w:val="none"/>
                <w:lang w:val="en-US" w:eastAsia="zh-CN"/>
              </w:rPr>
              <w:t>炎陵县融媒体中心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作品类别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u w:val="none"/>
                <w:lang w:val="en-US" w:eastAsia="zh-CN"/>
              </w:rPr>
              <w:t>电视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参评项目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u w:val="none"/>
                <w:lang w:val="en-US" w:eastAsia="zh-CN"/>
              </w:rPr>
              <w:t>消息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作品长度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′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21</w:t>
            </w:r>
            <w:r>
              <w:rPr>
                <w:rFonts w:ascii="仿宋" w:hAnsi="仿宋" w:eastAsia="仿宋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播出栏目</w:t>
            </w:r>
          </w:p>
        </w:tc>
        <w:tc>
          <w:tcPr>
            <w:tcW w:w="31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u w:val="none"/>
                <w:lang w:val="en-US" w:eastAsia="zh-CN"/>
              </w:rPr>
              <w:t>《炎陵新闻》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播出时间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2023.2.27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作品标题</w:t>
            </w:r>
          </w:p>
        </w:tc>
        <w:tc>
          <w:tcPr>
            <w:tcW w:w="776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生态保护见成效 白鹇黄麂罕见同框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主创人员</w:t>
            </w:r>
          </w:p>
        </w:tc>
        <w:tc>
          <w:tcPr>
            <w:tcW w:w="776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盘世林 谢婕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5" w:hRule="atLeast"/>
        </w:trPr>
        <w:tc>
          <w:tcPr>
            <w:tcW w:w="159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8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84"/>
                <w:sz w:val="32"/>
                <w:szCs w:val="32"/>
              </w:rPr>
              <w:t>推荐意见及盖章</w:t>
            </w:r>
          </w:p>
        </w:tc>
        <w:tc>
          <w:tcPr>
            <w:tcW w:w="77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炎陵县桃源洞国家级自然保护区，被誉为“天然的动植物基因库”。近年来，炎陵县不断加大生态环境保护力度与野生动植物科研监测，推动自然环境与资源保护，越来越多的国家级保护野生动物活动的身影被纪录下来，首次发现国家二级保护动物白鹇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黄麂同框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罕见画面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稿件经过一年多跟踪拍摄，深入保护区内现场采访，充分展现了炎陵自然环境与资源保护取得的良好成效。稿件播出后，起到了良好的社会宣传效果，越来越多的群众变得重视，积极参与保护自然环境和宣传保护野生动植物活动，充分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shd w:val="clear" w:color="auto" w:fill="FFFFFF"/>
              </w:rPr>
              <w:t>展现了人与自然和谐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共处的生动画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shd w:val="clear" w:color="auto" w:fill="FFFFFF"/>
              </w:rPr>
              <w:t>面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</w:trPr>
        <w:tc>
          <w:tcPr>
            <w:tcW w:w="15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委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见</w:t>
            </w:r>
          </w:p>
        </w:tc>
        <w:tc>
          <w:tcPr>
            <w:tcW w:w="776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2023年度诚信参评承诺书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color w:val="000000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我（单位）承诺，我（单位）提交的2023年度参评作品及其相关材料真实准确，与刊播时一致。如有抄袭、虚假、失实或与刊播时不一致，推荐表等申报材料有造假、虚报、篡改、伪造及未按规定程序推荐、评选等违规问题，我（单位）愿撤销相关作品参评、获奖资格，并接受以下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1.追查相关责任人责任。对推荐单位和报送单位予以通报批评，被通报的推荐单位、报送单位取消下一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届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株洲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广播电视奖的参评资格。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2.对违规作品的作者、编辑予以通报批评，相关人员一年内不得参加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株洲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广播电视奖的各项评选活动。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3.取消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违规作品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获奖资格，追回获奖证书。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主创人员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报送单位主管领导签字：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单位公章：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   月 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6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报送单位履行初评程序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和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公示情况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审核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表</w:t>
      </w:r>
    </w:p>
    <w:tbl>
      <w:tblPr>
        <w:tblStyle w:val="6"/>
        <w:tblW w:w="9109" w:type="dxa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3531"/>
        <w:gridCol w:w="2506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公示网址</w:t>
            </w:r>
          </w:p>
        </w:tc>
        <w:tc>
          <w:tcPr>
            <w:tcW w:w="7317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公示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</w:tc>
        <w:tc>
          <w:tcPr>
            <w:tcW w:w="25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完整公示作品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推荐表及表内信息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完成填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参评作品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完成填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作品相关附表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完成填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履行初评报送程序情况</w:t>
            </w:r>
          </w:p>
        </w:tc>
        <w:tc>
          <w:tcPr>
            <w:tcW w:w="7317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举报情况</w:t>
            </w:r>
          </w:p>
        </w:tc>
        <w:tc>
          <w:tcPr>
            <w:tcW w:w="7317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核查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处理情况</w:t>
            </w:r>
          </w:p>
        </w:tc>
        <w:tc>
          <w:tcPr>
            <w:tcW w:w="7317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2" w:hRule="exact"/>
        </w:trPr>
        <w:tc>
          <w:tcPr>
            <w:tcW w:w="17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  <w:lang w:val="en-US" w:eastAsia="zh-CN"/>
              </w:rPr>
              <w:t>报送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意见</w:t>
            </w:r>
          </w:p>
        </w:tc>
        <w:tc>
          <w:tcPr>
            <w:tcW w:w="7317" w:type="dxa"/>
            <w:gridSpan w:val="3"/>
            <w:noWrap w:val="0"/>
            <w:vAlign w:val="center"/>
          </w:tcPr>
          <w:p>
            <w:pPr>
              <w:ind w:firstLine="42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  <w:lang w:val="en-US" w:eastAsia="zh-CN"/>
              </w:rPr>
              <w:t xml:space="preserve">              </w:t>
            </w:r>
          </w:p>
          <w:p>
            <w:pPr>
              <w:ind w:firstLine="2520" w:firstLineChars="90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负责人签字：</w:t>
            </w: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 年  月  日（单位公章）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  <w:lang w:val="en-US" w:eastAsia="zh-CN"/>
              </w:rPr>
            </w:pPr>
          </w:p>
          <w:p>
            <w:pPr>
              <w:ind w:firstLine="64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                    </w:t>
            </w:r>
          </w:p>
          <w:p>
            <w:pPr>
              <w:ind w:left="1060" w:leftChars="200" w:hanging="640" w:hangingChars="20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exact"/>
        </w:trPr>
        <w:tc>
          <w:tcPr>
            <w:tcW w:w="17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</w:p>
        </w:tc>
        <w:tc>
          <w:tcPr>
            <w:tcW w:w="7317" w:type="dxa"/>
            <w:gridSpan w:val="3"/>
            <w:noWrap w:val="0"/>
            <w:vAlign w:val="center"/>
          </w:tcPr>
          <w:p>
            <w:pPr>
              <w:ind w:left="1060" w:leftChars="200" w:hanging="640" w:hangingChars="20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312" w:charSpace="0"/>
        </w:sect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             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2023年度</w:t>
      </w:r>
      <w:r>
        <w:rPr>
          <w:rFonts w:hint="eastAsia" w:eastAsia="方正小标宋简体" w:cs="Times New Roman"/>
          <w:color w:val="auto"/>
          <w:sz w:val="44"/>
          <w:szCs w:val="44"/>
          <w:lang w:val="en-US" w:eastAsia="zh-CN"/>
        </w:rPr>
        <w:t>株洲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广播电视奖参评节目目录</w:t>
      </w:r>
    </w:p>
    <w:p>
      <w:pPr>
        <w:rPr>
          <w:rFonts w:hint="default" w:ascii="Times New Roman" w:hAnsi="Times New Roman" w:eastAsia="仿宋_GB2312" w:cs="Times New Roman"/>
          <w:b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参评单位：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炎陵县融媒体中心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（盖章）                                年   月   日                         </w:t>
      </w:r>
    </w:p>
    <w:tbl>
      <w:tblPr>
        <w:tblStyle w:val="6"/>
        <w:tblW w:w="1530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933"/>
        <w:gridCol w:w="1281"/>
        <w:gridCol w:w="2268"/>
        <w:gridCol w:w="2726"/>
        <w:gridCol w:w="1811"/>
        <w:gridCol w:w="360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类别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参评单位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标   题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播出时间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主 创 人 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节目长度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电视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消息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炎陵县融媒体中心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生态保护见成效 白鹇黄麂罕见同框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>2023.2.27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盘世林 谢婕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′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21</w:t>
            </w:r>
            <w:r>
              <w:rPr>
                <w:rFonts w:ascii="仿宋" w:hAnsi="仿宋" w:eastAsia="仿宋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6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6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6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6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6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400" w:lineRule="exact"/>
        <w:ind w:left="-539" w:leftChars="-257"/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sectPr>
          <w:headerReference r:id="rId4" w:type="default"/>
          <w:footerReference r:id="rId5" w:type="default"/>
          <w:footerReference r:id="rId6" w:type="even"/>
          <w:pgSz w:w="16838" w:h="11906" w:orient="landscape"/>
          <w:pgMar w:top="1797" w:right="1440" w:bottom="179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312" w:charSpace="0"/>
        </w:sectPr>
      </w:pPr>
      <w:r>
        <w:rPr>
          <w:rFonts w:hint="default" w:ascii="Times New Roman" w:hAnsi="Times New Roman" w:eastAsia="仿宋_GB2312" w:cs="Times New Roman"/>
          <w:sz w:val="28"/>
          <w:szCs w:val="28"/>
        </w:rPr>
        <w:t>填写要求：文件为Excel表格；字体为仿宋；字号为14号</w:t>
      </w:r>
      <w:r>
        <w:rPr>
          <w:rFonts w:hint="eastAsia" w:eastAsia="仿宋_GB2312" w:cs="Times New Roman"/>
          <w:sz w:val="28"/>
          <w:szCs w:val="28"/>
          <w:lang w:eastAsia="zh-CN"/>
        </w:rPr>
        <w:t>。</w:t>
      </w:r>
    </w:p>
    <w:p/>
    <w:sectPr>
      <w:footerReference r:id="rId7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rmala UI Semilight">
    <w:panose1 w:val="020B0402040204020203"/>
    <w:charset w:val="00"/>
    <w:family w:val="auto"/>
    <w:pitch w:val="default"/>
    <w:sig w:usb0="80FF8023" w:usb1="0200004A" w:usb2="00000200" w:usb3="0004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ZmM3NTkxNTExMDRlZDhmYmQwNDExMTYzMzQ3MTYifQ=="/>
  </w:docVars>
  <w:rsids>
    <w:rsidRoot w:val="00000000"/>
    <w:rsid w:val="00906786"/>
    <w:rsid w:val="012375FA"/>
    <w:rsid w:val="013B6314"/>
    <w:rsid w:val="02A13900"/>
    <w:rsid w:val="03836A76"/>
    <w:rsid w:val="03D81701"/>
    <w:rsid w:val="04BA4FF8"/>
    <w:rsid w:val="04E35A1E"/>
    <w:rsid w:val="04EE35BF"/>
    <w:rsid w:val="05B631FF"/>
    <w:rsid w:val="05BA1393"/>
    <w:rsid w:val="0765096C"/>
    <w:rsid w:val="08802E25"/>
    <w:rsid w:val="088D514F"/>
    <w:rsid w:val="08B6428F"/>
    <w:rsid w:val="0AE37FA3"/>
    <w:rsid w:val="0AFD1DC8"/>
    <w:rsid w:val="0B3F7E50"/>
    <w:rsid w:val="0C333AD1"/>
    <w:rsid w:val="0CE177C9"/>
    <w:rsid w:val="0CEF48B7"/>
    <w:rsid w:val="0E5E1C72"/>
    <w:rsid w:val="127D1593"/>
    <w:rsid w:val="137149DD"/>
    <w:rsid w:val="15175270"/>
    <w:rsid w:val="15510782"/>
    <w:rsid w:val="15C40181"/>
    <w:rsid w:val="173C4B1A"/>
    <w:rsid w:val="17AB6F81"/>
    <w:rsid w:val="17C27715"/>
    <w:rsid w:val="20827A42"/>
    <w:rsid w:val="20987265"/>
    <w:rsid w:val="20A025BE"/>
    <w:rsid w:val="21A97250"/>
    <w:rsid w:val="23645B24"/>
    <w:rsid w:val="24F15196"/>
    <w:rsid w:val="250E497B"/>
    <w:rsid w:val="25505C20"/>
    <w:rsid w:val="26734294"/>
    <w:rsid w:val="2768302A"/>
    <w:rsid w:val="288943B2"/>
    <w:rsid w:val="2BEF7F55"/>
    <w:rsid w:val="2F4254ED"/>
    <w:rsid w:val="312F55B8"/>
    <w:rsid w:val="32376A1F"/>
    <w:rsid w:val="32A30CF9"/>
    <w:rsid w:val="3424375E"/>
    <w:rsid w:val="346A2D19"/>
    <w:rsid w:val="35001346"/>
    <w:rsid w:val="36653C36"/>
    <w:rsid w:val="37645DB1"/>
    <w:rsid w:val="3AFF75CB"/>
    <w:rsid w:val="3B034953"/>
    <w:rsid w:val="3B07613A"/>
    <w:rsid w:val="3BA7084C"/>
    <w:rsid w:val="3DBD24D3"/>
    <w:rsid w:val="3EC62D97"/>
    <w:rsid w:val="3F303D46"/>
    <w:rsid w:val="411439BA"/>
    <w:rsid w:val="438E2857"/>
    <w:rsid w:val="4396542E"/>
    <w:rsid w:val="43B630E1"/>
    <w:rsid w:val="45A3333F"/>
    <w:rsid w:val="4613720A"/>
    <w:rsid w:val="46CB1BFF"/>
    <w:rsid w:val="46FE540E"/>
    <w:rsid w:val="49576531"/>
    <w:rsid w:val="4B5A67F8"/>
    <w:rsid w:val="4B9A4FB5"/>
    <w:rsid w:val="4BD96800"/>
    <w:rsid w:val="4F5F5D80"/>
    <w:rsid w:val="50811B32"/>
    <w:rsid w:val="52C06024"/>
    <w:rsid w:val="53177C0E"/>
    <w:rsid w:val="543C792C"/>
    <w:rsid w:val="5507618C"/>
    <w:rsid w:val="56352885"/>
    <w:rsid w:val="57FA23EF"/>
    <w:rsid w:val="58C94304"/>
    <w:rsid w:val="594159E5"/>
    <w:rsid w:val="5BE20254"/>
    <w:rsid w:val="5BFD4044"/>
    <w:rsid w:val="5FFC2665"/>
    <w:rsid w:val="61D82361"/>
    <w:rsid w:val="6209646C"/>
    <w:rsid w:val="65271A9A"/>
    <w:rsid w:val="65870C23"/>
    <w:rsid w:val="677757E5"/>
    <w:rsid w:val="68C301C4"/>
    <w:rsid w:val="692E3D88"/>
    <w:rsid w:val="6B4621A2"/>
    <w:rsid w:val="6BCE3617"/>
    <w:rsid w:val="6CC156F5"/>
    <w:rsid w:val="6DB4632D"/>
    <w:rsid w:val="6DC5053A"/>
    <w:rsid w:val="6E0C43BB"/>
    <w:rsid w:val="6F593630"/>
    <w:rsid w:val="74795BDB"/>
    <w:rsid w:val="747D1B6F"/>
    <w:rsid w:val="752209AC"/>
    <w:rsid w:val="75AE41F7"/>
    <w:rsid w:val="761958C7"/>
    <w:rsid w:val="7731279D"/>
    <w:rsid w:val="778C25E5"/>
    <w:rsid w:val="78656BA2"/>
    <w:rsid w:val="78931961"/>
    <w:rsid w:val="78D1005C"/>
    <w:rsid w:val="7922407B"/>
    <w:rsid w:val="797057FE"/>
    <w:rsid w:val="7DC13D66"/>
    <w:rsid w:val="7EAD12A3"/>
    <w:rsid w:val="7EDC64B5"/>
    <w:rsid w:val="7EDE789D"/>
    <w:rsid w:val="7F05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autoRedefine/>
    <w:qFormat/>
    <w:uiPriority w:val="0"/>
  </w:style>
  <w:style w:type="table" w:default="1" w:styleId="6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ind w:firstLine="570"/>
    </w:pPr>
    <w:rPr>
      <w:sz w:val="2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autoRedefine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styleId="8">
    <w:name w:val="page number"/>
    <w:basedOn w:val="7"/>
    <w:autoRedefine/>
    <w:qFormat/>
    <w:uiPriority w:val="0"/>
  </w:style>
  <w:style w:type="character" w:styleId="9">
    <w:name w:val="Emphasis"/>
    <w:basedOn w:val="7"/>
    <w:autoRedefine/>
    <w:qFormat/>
    <w:uiPriority w:val="0"/>
    <w:rPr>
      <w:i/>
    </w:rPr>
  </w:style>
  <w:style w:type="character" w:styleId="10">
    <w:name w:val="Hyperlink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7522</Words>
  <Characters>7901</Characters>
  <Paragraphs>534</Paragraphs>
  <TotalTime>4</TotalTime>
  <ScaleCrop>false</ScaleCrop>
  <LinksUpToDate>false</LinksUpToDate>
  <CharactersWithSpaces>8216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半透明天空</cp:lastModifiedBy>
  <cp:lastPrinted>2023-12-29T10:18:00Z</cp:lastPrinted>
  <dcterms:modified xsi:type="dcterms:W3CDTF">2024-01-04T07:09:24Z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9F00010F7A3A46D2AD659851F70AEFAB</vt:lpwstr>
  </property>
</Properties>
</file>